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461F" w14:textId="1DC0C759" w:rsidR="00A16408" w:rsidRPr="00A16408" w:rsidRDefault="00045AB7" w:rsidP="00A16408">
      <w:pPr>
        <w:pBdr>
          <w:top w:val="single" w:sz="2" w:space="1" w:color="auto"/>
          <w:bottom w:val="single" w:sz="2" w:space="1" w:color="auto"/>
        </w:pBdr>
        <w:rPr>
          <w:rFonts w:ascii="Arial" w:eastAsia="Times New Roman" w:hAnsi="Arial" w:cs="Arial"/>
          <w:b/>
          <w:sz w:val="22"/>
          <w:szCs w:val="22"/>
        </w:rPr>
      </w:pPr>
      <w:bookmarkStart w:id="0" w:name="_Hlk25224279"/>
      <w:r>
        <w:rPr>
          <w:rFonts w:ascii="Arial" w:eastAsia="Times New Roman" w:hAnsi="Arial" w:cs="Arial"/>
          <w:b/>
          <w:sz w:val="22"/>
          <w:szCs w:val="22"/>
        </w:rPr>
        <w:t xml:space="preserve">Legacy </w:t>
      </w:r>
      <w:r w:rsidR="00A16408" w:rsidRPr="00A16408">
        <w:rPr>
          <w:rFonts w:ascii="Arial" w:eastAsia="Times New Roman" w:hAnsi="Arial" w:cs="Arial"/>
          <w:b/>
          <w:sz w:val="22"/>
          <w:szCs w:val="22"/>
        </w:rPr>
        <w:t>Transplant Services</w:t>
      </w:r>
    </w:p>
    <w:p w14:paraId="7175C77C" w14:textId="792486F7" w:rsidR="00A16408" w:rsidRPr="00A16408" w:rsidRDefault="00A16408" w:rsidP="00A16408">
      <w:pPr>
        <w:pBdr>
          <w:top w:val="single" w:sz="2" w:space="1" w:color="auto"/>
          <w:bottom w:val="single" w:sz="2" w:space="1" w:color="auto"/>
        </w:pBdr>
        <w:rPr>
          <w:rFonts w:ascii="Arial" w:eastAsia="Times New Roman" w:hAnsi="Arial" w:cs="Arial"/>
          <w:b/>
          <w:sz w:val="22"/>
          <w:szCs w:val="22"/>
        </w:rPr>
      </w:pPr>
      <w:r w:rsidRPr="00A16408">
        <w:rPr>
          <w:rFonts w:ascii="Arial" w:eastAsia="Times New Roman" w:hAnsi="Arial" w:cs="Arial"/>
          <w:b/>
          <w:sz w:val="22"/>
          <w:szCs w:val="22"/>
        </w:rPr>
        <w:t>TITLE:</w:t>
      </w:r>
      <w:r w:rsidRPr="00A16408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 xml:space="preserve">            </w:t>
      </w:r>
      <w:r w:rsidRPr="00A16408">
        <w:rPr>
          <w:rFonts w:ascii="Arial" w:hAnsi="Arial" w:cs="Arial"/>
          <w:b/>
          <w:sz w:val="22"/>
          <w:szCs w:val="22"/>
        </w:rPr>
        <w:t>KIDNEY TRANSPLANT CANDIDATE CRITERIA</w:t>
      </w:r>
    </w:p>
    <w:p w14:paraId="1D80AA14" w14:textId="77777777" w:rsidR="00A16408" w:rsidRPr="007465CC" w:rsidRDefault="00A16408" w:rsidP="00A16408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7465CC">
        <w:rPr>
          <w:rFonts w:ascii="Arial" w:eastAsia="Calibri" w:hAnsi="Arial" w:cs="Arial"/>
        </w:rPr>
        <w:t xml:space="preserve">           </w:t>
      </w:r>
    </w:p>
    <w:bookmarkEnd w:id="0"/>
    <w:p w14:paraId="04115B9F" w14:textId="235E33E7" w:rsidR="00850EE3" w:rsidRDefault="00B65229" w:rsidP="00850EE3">
      <w:pPr>
        <w:rPr>
          <w:rFonts w:ascii="Arial" w:hAnsi="Arial" w:cs="Arial"/>
          <w:sz w:val="22"/>
          <w:szCs w:val="22"/>
        </w:rPr>
      </w:pPr>
      <w:r w:rsidRPr="001121FD">
        <w:rPr>
          <w:rFonts w:ascii="Arial" w:hAnsi="Arial" w:cs="Arial"/>
          <w:b/>
          <w:bCs/>
          <w:sz w:val="22"/>
          <w:szCs w:val="22"/>
        </w:rPr>
        <w:t xml:space="preserve">POLICY:  </w:t>
      </w:r>
      <w:r w:rsidR="00850EE3" w:rsidRPr="001121FD">
        <w:rPr>
          <w:rFonts w:ascii="Arial" w:hAnsi="Arial" w:cs="Arial"/>
          <w:sz w:val="22"/>
          <w:szCs w:val="22"/>
        </w:rPr>
        <w:t>Transplantation is contraindicated when, independent of patient preferences, the risk of death or allograft failure is too high or the potential benefit is too low.</w:t>
      </w:r>
      <w:r w:rsidR="00B714AF">
        <w:rPr>
          <w:rFonts w:ascii="Arial" w:hAnsi="Arial" w:cs="Arial"/>
          <w:sz w:val="22"/>
          <w:szCs w:val="22"/>
        </w:rPr>
        <w:t xml:space="preserve"> </w:t>
      </w:r>
      <w:r w:rsidR="00850EE3" w:rsidRPr="001121FD">
        <w:rPr>
          <w:rFonts w:ascii="Arial" w:hAnsi="Arial" w:cs="Arial"/>
          <w:sz w:val="22"/>
          <w:szCs w:val="22"/>
        </w:rPr>
        <w:t>Although individual risk factors may not disqualify a potential transplant candidate, their simultaneous presence may be a contraindication to tran</w:t>
      </w:r>
      <w:r w:rsidR="00C712C7" w:rsidRPr="001121FD">
        <w:rPr>
          <w:rFonts w:ascii="Arial" w:hAnsi="Arial" w:cs="Arial"/>
          <w:sz w:val="22"/>
          <w:szCs w:val="22"/>
        </w:rPr>
        <w:t xml:space="preserve">splantation.  For this reason, </w:t>
      </w:r>
      <w:r w:rsidR="00850EE3" w:rsidRPr="001121FD">
        <w:rPr>
          <w:rFonts w:ascii="Arial" w:hAnsi="Arial" w:cs="Arial"/>
          <w:sz w:val="22"/>
          <w:szCs w:val="22"/>
        </w:rPr>
        <w:t>transplant candid</w:t>
      </w:r>
      <w:r w:rsidR="00C712C7" w:rsidRPr="001121FD">
        <w:rPr>
          <w:rFonts w:ascii="Arial" w:hAnsi="Arial" w:cs="Arial"/>
          <w:sz w:val="22"/>
          <w:szCs w:val="22"/>
        </w:rPr>
        <w:t xml:space="preserve">acy is determined case by case </w:t>
      </w:r>
      <w:r w:rsidR="00850EE3" w:rsidRPr="001121FD">
        <w:rPr>
          <w:rFonts w:ascii="Arial" w:hAnsi="Arial" w:cs="Arial"/>
          <w:sz w:val="22"/>
          <w:szCs w:val="22"/>
        </w:rPr>
        <w:t xml:space="preserve">after the appropriate evaluation is completed.  </w:t>
      </w:r>
    </w:p>
    <w:p w14:paraId="397673B1" w14:textId="10412F16" w:rsidR="006A5027" w:rsidRDefault="006A5027" w:rsidP="00850EE3">
      <w:pPr>
        <w:rPr>
          <w:rFonts w:ascii="Arial" w:hAnsi="Arial" w:cs="Arial"/>
          <w:sz w:val="22"/>
          <w:szCs w:val="22"/>
        </w:rPr>
      </w:pPr>
    </w:p>
    <w:p w14:paraId="43E5B48D" w14:textId="3D299050" w:rsidR="006A5027" w:rsidRDefault="006A5027" w:rsidP="00DB2EF0">
      <w:pPr>
        <w:rPr>
          <w:rFonts w:ascii="Arial" w:hAnsi="Arial" w:cs="Arial"/>
          <w:b/>
          <w:sz w:val="22"/>
          <w:szCs w:val="22"/>
        </w:rPr>
      </w:pPr>
      <w:r w:rsidRPr="00BB5A6A">
        <w:rPr>
          <w:rFonts w:ascii="Arial" w:hAnsi="Arial" w:cs="Arial"/>
          <w:b/>
          <w:sz w:val="22"/>
          <w:szCs w:val="22"/>
        </w:rPr>
        <w:t xml:space="preserve">Indications for transplantation: </w:t>
      </w:r>
    </w:p>
    <w:p w14:paraId="7E921238" w14:textId="4DC29196" w:rsidR="00BC4945" w:rsidRDefault="00BC4945" w:rsidP="00A75CFB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BC4945">
        <w:rPr>
          <w:rFonts w:ascii="Arial" w:hAnsi="Arial" w:cs="Arial"/>
          <w:sz w:val="22"/>
          <w:szCs w:val="22"/>
        </w:rPr>
        <w:t>Evidence of ESRD</w:t>
      </w:r>
    </w:p>
    <w:p w14:paraId="39E6DD31" w14:textId="3ADCE0D4" w:rsidR="006A5027" w:rsidRPr="001121FD" w:rsidRDefault="006A5027" w:rsidP="006A5027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a</w:t>
      </w:r>
      <w:r w:rsidRPr="001121FD">
        <w:rPr>
          <w:rFonts w:ascii="Arial" w:hAnsi="Arial" w:cs="Arial"/>
          <w:sz w:val="22"/>
          <w:szCs w:val="22"/>
        </w:rPr>
        <w:t>dvanced liver or cardiopulmonary disease</w:t>
      </w:r>
    </w:p>
    <w:p w14:paraId="68C07ACA" w14:textId="1888D5FA" w:rsidR="006A5027" w:rsidRPr="001121FD" w:rsidRDefault="006A5027" w:rsidP="006A5027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p</w:t>
      </w:r>
      <w:r w:rsidRPr="001121FD">
        <w:rPr>
          <w:rFonts w:ascii="Arial" w:hAnsi="Arial" w:cs="Arial"/>
          <w:sz w:val="22"/>
          <w:szCs w:val="22"/>
        </w:rPr>
        <w:t>rolonged dialysis resulting in chronic dialysis-related comorbidities</w:t>
      </w:r>
    </w:p>
    <w:p w14:paraId="3B3376FE" w14:textId="53F55A0A" w:rsidR="006A5027" w:rsidRPr="001121FD" w:rsidRDefault="006A5027" w:rsidP="006A5027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evidence of </w:t>
      </w:r>
      <w:r w:rsidRPr="001121FD">
        <w:rPr>
          <w:rFonts w:ascii="Arial" w:hAnsi="Arial" w:cs="Arial"/>
          <w:sz w:val="22"/>
          <w:szCs w:val="22"/>
        </w:rPr>
        <w:t>HIV with a detectable virus load or a CD4 count &lt;200 cells/mL</w:t>
      </w:r>
    </w:p>
    <w:p w14:paraId="4068BF6C" w14:textId="3222487E" w:rsidR="006A5027" w:rsidRPr="001121FD" w:rsidRDefault="004E3DE7" w:rsidP="006A5027">
      <w:pPr>
        <w:pStyle w:val="ListParagraph"/>
        <w:numPr>
          <w:ilvl w:val="0"/>
          <w:numId w:val="1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BMI </w:t>
      </w:r>
      <w:r w:rsidRPr="00E16735">
        <w:rPr>
          <w:rFonts w:ascii="Arial" w:hAnsi="Arial" w:cs="Arial"/>
          <w:sz w:val="22"/>
          <w:szCs w:val="22"/>
          <w:u w:val="single"/>
        </w:rPr>
        <w:t>&lt;</w:t>
      </w:r>
      <w:r>
        <w:rPr>
          <w:rFonts w:ascii="Arial" w:hAnsi="Arial" w:cs="Arial"/>
          <w:sz w:val="22"/>
          <w:szCs w:val="22"/>
        </w:rPr>
        <w:t>4</w:t>
      </w:r>
      <w:r w:rsidR="000E242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(BMI </w:t>
      </w:r>
      <w:r w:rsidRPr="00E16735">
        <w:rPr>
          <w:rFonts w:ascii="Arial" w:hAnsi="Arial" w:cs="Arial"/>
          <w:sz w:val="22"/>
          <w:szCs w:val="22"/>
          <w:u w:val="single"/>
        </w:rPr>
        <w:t>&lt;</w:t>
      </w:r>
      <w:r w:rsidR="006A5027" w:rsidRPr="001121FD">
        <w:rPr>
          <w:rFonts w:ascii="Arial" w:hAnsi="Arial" w:cs="Arial"/>
          <w:sz w:val="22"/>
          <w:szCs w:val="22"/>
        </w:rPr>
        <w:t>3</w:t>
      </w:r>
      <w:r w:rsidR="000E2420">
        <w:rPr>
          <w:rFonts w:ascii="Arial" w:hAnsi="Arial" w:cs="Arial"/>
          <w:sz w:val="22"/>
          <w:szCs w:val="22"/>
        </w:rPr>
        <w:t>7</w:t>
      </w:r>
      <w:r w:rsidR="006A5027" w:rsidRPr="001121FD">
        <w:rPr>
          <w:rFonts w:ascii="Arial" w:hAnsi="Arial" w:cs="Arial"/>
          <w:sz w:val="22"/>
          <w:szCs w:val="22"/>
        </w:rPr>
        <w:t xml:space="preserve"> if comorbidities are present or blood products are </w:t>
      </w:r>
      <w:r w:rsidR="009B2E2D" w:rsidRPr="001121FD">
        <w:rPr>
          <w:rFonts w:ascii="Arial" w:hAnsi="Arial" w:cs="Arial"/>
          <w:sz w:val="22"/>
          <w:szCs w:val="22"/>
        </w:rPr>
        <w:t>refused)</w:t>
      </w:r>
      <w:r w:rsidR="009B2E2D" w:rsidRPr="00213E30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0D846136" w14:textId="24C6F35D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a</w:t>
      </w:r>
      <w:r w:rsidRPr="001121FD">
        <w:rPr>
          <w:rFonts w:ascii="Arial" w:hAnsi="Arial" w:cs="Arial"/>
          <w:sz w:val="22"/>
          <w:szCs w:val="22"/>
        </w:rPr>
        <w:t>ctive or recent malignancy</w:t>
      </w:r>
    </w:p>
    <w:p w14:paraId="2A921954" w14:textId="56A143FD" w:rsidR="006A5027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a</w:t>
      </w:r>
      <w:r w:rsidRPr="001121FD">
        <w:rPr>
          <w:rFonts w:ascii="Arial" w:hAnsi="Arial" w:cs="Arial"/>
          <w:sz w:val="22"/>
          <w:szCs w:val="22"/>
        </w:rPr>
        <w:t>ctive unresolved infection</w:t>
      </w:r>
    </w:p>
    <w:p w14:paraId="03BA18CE" w14:textId="369601C1" w:rsidR="00A175FF" w:rsidRPr="00A175FF" w:rsidRDefault="00A175FF" w:rsidP="00A175FF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frailty or inability to adequately recover from transplant surgery</w:t>
      </w:r>
    </w:p>
    <w:p w14:paraId="41E274A5" w14:textId="0541AD13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r</w:t>
      </w:r>
      <w:r w:rsidRPr="001121FD">
        <w:rPr>
          <w:rFonts w:ascii="Arial" w:hAnsi="Arial" w:cs="Arial"/>
          <w:sz w:val="22"/>
          <w:szCs w:val="22"/>
        </w:rPr>
        <w:t>efusal of blood products if comorbidities or abnormal coagulation are present</w:t>
      </w:r>
    </w:p>
    <w:p w14:paraId="27A1C292" w14:textId="30CFB270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u</w:t>
      </w:r>
      <w:r w:rsidRPr="001121FD">
        <w:rPr>
          <w:rFonts w:ascii="Arial" w:hAnsi="Arial" w:cs="Arial"/>
          <w:sz w:val="22"/>
          <w:szCs w:val="22"/>
        </w:rPr>
        <w:t>ntreated or inadequately treated psychiatric disorder</w:t>
      </w:r>
    </w:p>
    <w:p w14:paraId="0375BDAF" w14:textId="2AFD305B" w:rsidR="00C27966" w:rsidRDefault="00C27966" w:rsidP="00C27966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 evidence of substance dependency of Schedule I drugs</w:t>
      </w:r>
    </w:p>
    <w:p w14:paraId="62CF1CEA" w14:textId="134A8B68" w:rsidR="00C27966" w:rsidRDefault="00C27966" w:rsidP="00C27966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No evidence of e-cigarettes or chewing tobacco or smoking tobacco use </w:t>
      </w:r>
    </w:p>
    <w:p w14:paraId="6D822638" w14:textId="6D60EA2B" w:rsidR="00C42044" w:rsidRPr="00B73B6C" w:rsidRDefault="00C27966" w:rsidP="00B73B6C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 evidence of cannabis dependency or use of inhaled cannabis products</w:t>
      </w:r>
    </w:p>
    <w:p w14:paraId="66501129" w14:textId="3A0461FE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i</w:t>
      </w:r>
      <w:r w:rsidRPr="001121FD">
        <w:rPr>
          <w:rFonts w:ascii="Arial" w:hAnsi="Arial" w:cs="Arial"/>
          <w:sz w:val="22"/>
          <w:szCs w:val="22"/>
        </w:rPr>
        <w:t>nadequate social or financial support</w:t>
      </w:r>
    </w:p>
    <w:p w14:paraId="28AF2FB5" w14:textId="6AF5A8FD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i</w:t>
      </w:r>
      <w:r w:rsidRPr="001121FD">
        <w:rPr>
          <w:rFonts w:ascii="Arial" w:hAnsi="Arial" w:cs="Arial"/>
          <w:sz w:val="22"/>
          <w:szCs w:val="22"/>
        </w:rPr>
        <w:t>nability to identify committed care partner to attend transplant appointments with patient</w:t>
      </w:r>
    </w:p>
    <w:p w14:paraId="63C5F61D" w14:textId="731C2A88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f</w:t>
      </w:r>
      <w:r w:rsidRPr="001121FD">
        <w:rPr>
          <w:rFonts w:ascii="Arial" w:hAnsi="Arial" w:cs="Arial"/>
          <w:sz w:val="22"/>
          <w:szCs w:val="22"/>
        </w:rPr>
        <w:t>ailure to follow through with assigned tasks or scheduled appointments</w:t>
      </w:r>
    </w:p>
    <w:p w14:paraId="3C7F9BB0" w14:textId="514CDD6F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n</w:t>
      </w:r>
      <w:r w:rsidRPr="001121FD">
        <w:rPr>
          <w:rFonts w:ascii="Arial" w:hAnsi="Arial" w:cs="Arial"/>
          <w:sz w:val="22"/>
          <w:szCs w:val="22"/>
        </w:rPr>
        <w:t>on-adherence with medical regimens</w:t>
      </w:r>
    </w:p>
    <w:p w14:paraId="06849106" w14:textId="5ADAABEC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i</w:t>
      </w:r>
      <w:r w:rsidRPr="001121FD">
        <w:rPr>
          <w:rFonts w:ascii="Arial" w:hAnsi="Arial" w:cs="Arial"/>
          <w:sz w:val="22"/>
          <w:szCs w:val="22"/>
        </w:rPr>
        <w:t>nappropriate or threatening behavior towards transplant staff</w:t>
      </w:r>
    </w:p>
    <w:p w14:paraId="26BC3DBE" w14:textId="5D87EB8E" w:rsidR="006A5027" w:rsidRPr="001121FD" w:rsidRDefault="006A5027" w:rsidP="006A502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r</w:t>
      </w:r>
      <w:r w:rsidRPr="001121FD">
        <w:rPr>
          <w:rFonts w:ascii="Arial" w:hAnsi="Arial" w:cs="Arial"/>
          <w:sz w:val="22"/>
          <w:szCs w:val="22"/>
        </w:rPr>
        <w:t>efusal to disclose to the living donor conditions that increase the risk of allograft failure or recipient death</w:t>
      </w:r>
    </w:p>
    <w:p w14:paraId="1E995C18" w14:textId="5470AC60" w:rsidR="006A5027" w:rsidRPr="001121FD" w:rsidRDefault="006A5027" w:rsidP="006A502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evidence of i</w:t>
      </w:r>
      <w:r w:rsidRPr="001121FD">
        <w:rPr>
          <w:rFonts w:ascii="Arial" w:hAnsi="Arial" w:cs="Arial"/>
          <w:sz w:val="22"/>
          <w:szCs w:val="22"/>
        </w:rPr>
        <w:t xml:space="preserve">nability to meet criteria when referred from outside </w:t>
      </w:r>
      <w:r w:rsidR="007C26D0" w:rsidRPr="007C26D0">
        <w:rPr>
          <w:rFonts w:ascii="Arial" w:hAnsi="Arial" w:cs="Arial"/>
          <w:sz w:val="22"/>
          <w:szCs w:val="22"/>
        </w:rPr>
        <w:t xml:space="preserve">of </w:t>
      </w:r>
      <w:r w:rsidR="00533596">
        <w:rPr>
          <w:rFonts w:ascii="Arial" w:hAnsi="Arial" w:cs="Arial"/>
          <w:sz w:val="22"/>
          <w:szCs w:val="22"/>
        </w:rPr>
        <w:t>Cascade Life Alliance</w:t>
      </w:r>
      <w:r w:rsidR="00533596" w:rsidRPr="007C26D0">
        <w:rPr>
          <w:rFonts w:ascii="Arial" w:hAnsi="Arial" w:cs="Arial"/>
          <w:sz w:val="22"/>
          <w:szCs w:val="22"/>
        </w:rPr>
        <w:t xml:space="preserve"> </w:t>
      </w:r>
      <w:r w:rsidR="007C26D0" w:rsidRPr="007C26D0">
        <w:rPr>
          <w:rFonts w:ascii="Arial" w:hAnsi="Arial" w:cs="Arial"/>
          <w:sz w:val="22"/>
          <w:szCs w:val="22"/>
        </w:rPr>
        <w:t xml:space="preserve">and LCNW </w:t>
      </w:r>
      <w:r w:rsidRPr="001121FD">
        <w:rPr>
          <w:rFonts w:ascii="Arial" w:hAnsi="Arial" w:cs="Arial"/>
          <w:sz w:val="22"/>
          <w:szCs w:val="22"/>
        </w:rPr>
        <w:t>Donor Service Area</w:t>
      </w:r>
    </w:p>
    <w:p w14:paraId="0FB99AFE" w14:textId="77777777" w:rsidR="00FA5D61" w:rsidRDefault="00FA5D61" w:rsidP="00850EE3">
      <w:pPr>
        <w:rPr>
          <w:rFonts w:ascii="Arial" w:hAnsi="Arial" w:cs="Arial"/>
          <w:b/>
          <w:sz w:val="22"/>
          <w:szCs w:val="22"/>
        </w:rPr>
      </w:pPr>
    </w:p>
    <w:p w14:paraId="75F607B2" w14:textId="7A9233AB" w:rsidR="00B65229" w:rsidRPr="00B65229" w:rsidRDefault="00B65229" w:rsidP="00604CF6">
      <w:pPr>
        <w:jc w:val="both"/>
        <w:rPr>
          <w:rFonts w:ascii="Arial" w:hAnsi="Arial" w:cs="Arial"/>
          <w:sz w:val="16"/>
          <w:szCs w:val="20"/>
        </w:rPr>
      </w:pPr>
    </w:p>
    <w:p w14:paraId="55D518A3" w14:textId="5B4C225F" w:rsidR="00B65229" w:rsidRPr="0098093B" w:rsidRDefault="00045AB7" w:rsidP="00045AB7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Revised March 202</w:t>
      </w:r>
      <w:r w:rsidR="009A70E0">
        <w:rPr>
          <w:rFonts w:ascii="Arial" w:hAnsi="Arial" w:cs="Arial"/>
          <w:sz w:val="18"/>
          <w:szCs w:val="18"/>
        </w:rPr>
        <w:t>4</w:t>
      </w:r>
    </w:p>
    <w:sectPr w:rsidR="00B65229" w:rsidRPr="0098093B" w:rsidSect="00AF4EAD">
      <w:footerReference w:type="default" r:id="rId8"/>
      <w:pgSz w:w="12240" w:h="15840"/>
      <w:pgMar w:top="1440" w:right="1080" w:bottom="1440" w:left="1080" w:header="720" w:footer="5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5259" w14:textId="77777777" w:rsidR="00DD4D10" w:rsidRDefault="00DD4D10" w:rsidP="00795CA6">
      <w:r>
        <w:separator/>
      </w:r>
    </w:p>
  </w:endnote>
  <w:endnote w:type="continuationSeparator" w:id="0">
    <w:p w14:paraId="4E6A143A" w14:textId="77777777" w:rsidR="00DD4D10" w:rsidRDefault="00DD4D10" w:rsidP="007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A5F8" w14:textId="61978E5F" w:rsidR="00DD4D10" w:rsidRPr="00B65229" w:rsidRDefault="00DD4D10" w:rsidP="00B65229">
    <w:pPr>
      <w:pStyle w:val="Footer"/>
    </w:pPr>
    <w:r w:rsidRPr="00B652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7CEA" w14:textId="77777777" w:rsidR="00DD4D10" w:rsidRDefault="00DD4D10" w:rsidP="00795CA6">
      <w:r>
        <w:separator/>
      </w:r>
    </w:p>
  </w:footnote>
  <w:footnote w:type="continuationSeparator" w:id="0">
    <w:p w14:paraId="407C898B" w14:textId="77777777" w:rsidR="00DD4D10" w:rsidRDefault="00DD4D10" w:rsidP="007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FE2"/>
    <w:multiLevelType w:val="hybridMultilevel"/>
    <w:tmpl w:val="2FE26C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C006B"/>
    <w:multiLevelType w:val="hybridMultilevel"/>
    <w:tmpl w:val="C8B67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A6962"/>
    <w:multiLevelType w:val="hybridMultilevel"/>
    <w:tmpl w:val="45A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BE8"/>
    <w:multiLevelType w:val="hybridMultilevel"/>
    <w:tmpl w:val="45C2A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860DD"/>
    <w:multiLevelType w:val="hybridMultilevel"/>
    <w:tmpl w:val="8ECEF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3581A"/>
    <w:multiLevelType w:val="hybridMultilevel"/>
    <w:tmpl w:val="42182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0948C0"/>
    <w:multiLevelType w:val="hybridMultilevel"/>
    <w:tmpl w:val="52A4CD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D1D19"/>
    <w:multiLevelType w:val="hybridMultilevel"/>
    <w:tmpl w:val="146CF1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54C82"/>
    <w:multiLevelType w:val="hybridMultilevel"/>
    <w:tmpl w:val="41C0CDC2"/>
    <w:lvl w:ilvl="0" w:tplc="523A1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F23BF"/>
    <w:multiLevelType w:val="hybridMultilevel"/>
    <w:tmpl w:val="399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865987">
    <w:abstractNumId w:val="2"/>
  </w:num>
  <w:num w:numId="2" w16cid:durableId="176236658">
    <w:abstractNumId w:val="6"/>
  </w:num>
  <w:num w:numId="3" w16cid:durableId="265695457">
    <w:abstractNumId w:val="0"/>
  </w:num>
  <w:num w:numId="4" w16cid:durableId="629097814">
    <w:abstractNumId w:val="3"/>
  </w:num>
  <w:num w:numId="5" w16cid:durableId="1878390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01117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80184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677081">
    <w:abstractNumId w:val="0"/>
  </w:num>
  <w:num w:numId="9" w16cid:durableId="248849487">
    <w:abstractNumId w:val="4"/>
  </w:num>
  <w:num w:numId="10" w16cid:durableId="2039043927">
    <w:abstractNumId w:val="0"/>
  </w:num>
  <w:num w:numId="11" w16cid:durableId="2106147509">
    <w:abstractNumId w:val="8"/>
  </w:num>
  <w:num w:numId="12" w16cid:durableId="289168947">
    <w:abstractNumId w:val="1"/>
  </w:num>
  <w:num w:numId="13" w16cid:durableId="1870020800">
    <w:abstractNumId w:val="9"/>
  </w:num>
  <w:num w:numId="14" w16cid:durableId="81364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E6"/>
    <w:rsid w:val="00000394"/>
    <w:rsid w:val="0001219E"/>
    <w:rsid w:val="00017F2D"/>
    <w:rsid w:val="00024C60"/>
    <w:rsid w:val="000261AE"/>
    <w:rsid w:val="00033CAB"/>
    <w:rsid w:val="00037314"/>
    <w:rsid w:val="00045AB7"/>
    <w:rsid w:val="00046FF5"/>
    <w:rsid w:val="00050706"/>
    <w:rsid w:val="00050777"/>
    <w:rsid w:val="00053FD3"/>
    <w:rsid w:val="000805B2"/>
    <w:rsid w:val="00083A4C"/>
    <w:rsid w:val="00087951"/>
    <w:rsid w:val="000A2D60"/>
    <w:rsid w:val="000A4E46"/>
    <w:rsid w:val="000A5D37"/>
    <w:rsid w:val="000D109C"/>
    <w:rsid w:val="000E00F8"/>
    <w:rsid w:val="000E0547"/>
    <w:rsid w:val="000E2420"/>
    <w:rsid w:val="000E3B85"/>
    <w:rsid w:val="00103467"/>
    <w:rsid w:val="001121FD"/>
    <w:rsid w:val="00112D8A"/>
    <w:rsid w:val="001268D5"/>
    <w:rsid w:val="00126FC0"/>
    <w:rsid w:val="00131251"/>
    <w:rsid w:val="001411FC"/>
    <w:rsid w:val="00141902"/>
    <w:rsid w:val="00143DED"/>
    <w:rsid w:val="00154384"/>
    <w:rsid w:val="00156CDD"/>
    <w:rsid w:val="00164BC5"/>
    <w:rsid w:val="00170AEB"/>
    <w:rsid w:val="00192975"/>
    <w:rsid w:val="00197EBC"/>
    <w:rsid w:val="001A389B"/>
    <w:rsid w:val="001B3D4E"/>
    <w:rsid w:val="001B4D95"/>
    <w:rsid w:val="001B64CF"/>
    <w:rsid w:val="001C6034"/>
    <w:rsid w:val="001D32E4"/>
    <w:rsid w:val="001D478C"/>
    <w:rsid w:val="001E3062"/>
    <w:rsid w:val="001F0388"/>
    <w:rsid w:val="001F7AF8"/>
    <w:rsid w:val="00200490"/>
    <w:rsid w:val="00213E30"/>
    <w:rsid w:val="00220C48"/>
    <w:rsid w:val="00230536"/>
    <w:rsid w:val="00260824"/>
    <w:rsid w:val="002641CC"/>
    <w:rsid w:val="00272564"/>
    <w:rsid w:val="00276384"/>
    <w:rsid w:val="002961C3"/>
    <w:rsid w:val="002C3334"/>
    <w:rsid w:val="002C3534"/>
    <w:rsid w:val="002C3651"/>
    <w:rsid w:val="002D7759"/>
    <w:rsid w:val="002E6906"/>
    <w:rsid w:val="002F01DD"/>
    <w:rsid w:val="002F759A"/>
    <w:rsid w:val="0030012D"/>
    <w:rsid w:val="003073A1"/>
    <w:rsid w:val="003159A0"/>
    <w:rsid w:val="00315EE4"/>
    <w:rsid w:val="00330916"/>
    <w:rsid w:val="003553C0"/>
    <w:rsid w:val="003558B9"/>
    <w:rsid w:val="003573D2"/>
    <w:rsid w:val="00362667"/>
    <w:rsid w:val="00366652"/>
    <w:rsid w:val="00374ED8"/>
    <w:rsid w:val="00387226"/>
    <w:rsid w:val="0039262F"/>
    <w:rsid w:val="003A4EA2"/>
    <w:rsid w:val="003B7001"/>
    <w:rsid w:val="003C29D1"/>
    <w:rsid w:val="003E67B4"/>
    <w:rsid w:val="003F107D"/>
    <w:rsid w:val="003F1386"/>
    <w:rsid w:val="003F22BF"/>
    <w:rsid w:val="003F38DC"/>
    <w:rsid w:val="003F4827"/>
    <w:rsid w:val="004101D0"/>
    <w:rsid w:val="00425B06"/>
    <w:rsid w:val="00434A2A"/>
    <w:rsid w:val="00437FDE"/>
    <w:rsid w:val="00451B46"/>
    <w:rsid w:val="00451CE4"/>
    <w:rsid w:val="004537F0"/>
    <w:rsid w:val="0046072B"/>
    <w:rsid w:val="004661FF"/>
    <w:rsid w:val="00477BE6"/>
    <w:rsid w:val="004D3FA9"/>
    <w:rsid w:val="004E2166"/>
    <w:rsid w:val="004E3DE7"/>
    <w:rsid w:val="004F1EF0"/>
    <w:rsid w:val="004F2735"/>
    <w:rsid w:val="004F65D6"/>
    <w:rsid w:val="004F765D"/>
    <w:rsid w:val="005040EB"/>
    <w:rsid w:val="00527309"/>
    <w:rsid w:val="00533596"/>
    <w:rsid w:val="005337B2"/>
    <w:rsid w:val="0054692D"/>
    <w:rsid w:val="00554261"/>
    <w:rsid w:val="0056060F"/>
    <w:rsid w:val="00567216"/>
    <w:rsid w:val="00574D80"/>
    <w:rsid w:val="00586D34"/>
    <w:rsid w:val="00597C9D"/>
    <w:rsid w:val="005B6366"/>
    <w:rsid w:val="005C1F88"/>
    <w:rsid w:val="005C4F12"/>
    <w:rsid w:val="005D1B7D"/>
    <w:rsid w:val="005D68CE"/>
    <w:rsid w:val="00601DB5"/>
    <w:rsid w:val="00604CF6"/>
    <w:rsid w:val="006170FE"/>
    <w:rsid w:val="00622701"/>
    <w:rsid w:val="00622CDB"/>
    <w:rsid w:val="00652735"/>
    <w:rsid w:val="0065301B"/>
    <w:rsid w:val="00656AD3"/>
    <w:rsid w:val="00663B40"/>
    <w:rsid w:val="00663FE3"/>
    <w:rsid w:val="00670EA3"/>
    <w:rsid w:val="00685D85"/>
    <w:rsid w:val="00687FC0"/>
    <w:rsid w:val="006A5027"/>
    <w:rsid w:val="006B03D9"/>
    <w:rsid w:val="006B2EAC"/>
    <w:rsid w:val="006C63D6"/>
    <w:rsid w:val="006C7FFE"/>
    <w:rsid w:val="006D4215"/>
    <w:rsid w:val="006D6859"/>
    <w:rsid w:val="006E4D06"/>
    <w:rsid w:val="006F1074"/>
    <w:rsid w:val="006F328A"/>
    <w:rsid w:val="00702F80"/>
    <w:rsid w:val="007149F4"/>
    <w:rsid w:val="00716A4D"/>
    <w:rsid w:val="00734F34"/>
    <w:rsid w:val="00757B2D"/>
    <w:rsid w:val="00776DF3"/>
    <w:rsid w:val="0077740A"/>
    <w:rsid w:val="00784B3D"/>
    <w:rsid w:val="00795CA6"/>
    <w:rsid w:val="00796DFB"/>
    <w:rsid w:val="007C26D0"/>
    <w:rsid w:val="007C2D4D"/>
    <w:rsid w:val="007C72BF"/>
    <w:rsid w:val="007D1F0A"/>
    <w:rsid w:val="007D2D23"/>
    <w:rsid w:val="007D7414"/>
    <w:rsid w:val="007E3420"/>
    <w:rsid w:val="007F2FDA"/>
    <w:rsid w:val="007F68C3"/>
    <w:rsid w:val="00805681"/>
    <w:rsid w:val="00811202"/>
    <w:rsid w:val="00813778"/>
    <w:rsid w:val="00850EE3"/>
    <w:rsid w:val="00862BE8"/>
    <w:rsid w:val="00871E7D"/>
    <w:rsid w:val="008801F6"/>
    <w:rsid w:val="00881F23"/>
    <w:rsid w:val="008834E0"/>
    <w:rsid w:val="00884A9D"/>
    <w:rsid w:val="0088629D"/>
    <w:rsid w:val="00887B2D"/>
    <w:rsid w:val="008A2A44"/>
    <w:rsid w:val="008A6666"/>
    <w:rsid w:val="008B278F"/>
    <w:rsid w:val="008C5129"/>
    <w:rsid w:val="008C7AD4"/>
    <w:rsid w:val="008C7BA2"/>
    <w:rsid w:val="008D00DD"/>
    <w:rsid w:val="008E4454"/>
    <w:rsid w:val="0090192D"/>
    <w:rsid w:val="00932F5E"/>
    <w:rsid w:val="009565E7"/>
    <w:rsid w:val="00956D87"/>
    <w:rsid w:val="009579CF"/>
    <w:rsid w:val="009624EB"/>
    <w:rsid w:val="00974598"/>
    <w:rsid w:val="0098093B"/>
    <w:rsid w:val="009873E3"/>
    <w:rsid w:val="009A2FD3"/>
    <w:rsid w:val="009A3BF4"/>
    <w:rsid w:val="009A6497"/>
    <w:rsid w:val="009A70E0"/>
    <w:rsid w:val="009B2E2D"/>
    <w:rsid w:val="009B466F"/>
    <w:rsid w:val="009B61DB"/>
    <w:rsid w:val="009D042A"/>
    <w:rsid w:val="009D3C44"/>
    <w:rsid w:val="009D6BB6"/>
    <w:rsid w:val="009E5D86"/>
    <w:rsid w:val="009E7A1B"/>
    <w:rsid w:val="009F4C5F"/>
    <w:rsid w:val="009F5AB2"/>
    <w:rsid w:val="00A04910"/>
    <w:rsid w:val="00A13E4D"/>
    <w:rsid w:val="00A15E86"/>
    <w:rsid w:val="00A16408"/>
    <w:rsid w:val="00A175FF"/>
    <w:rsid w:val="00A25185"/>
    <w:rsid w:val="00A34ACD"/>
    <w:rsid w:val="00A361C9"/>
    <w:rsid w:val="00A56100"/>
    <w:rsid w:val="00A66858"/>
    <w:rsid w:val="00A700AB"/>
    <w:rsid w:val="00A746EA"/>
    <w:rsid w:val="00A75CFB"/>
    <w:rsid w:val="00A83871"/>
    <w:rsid w:val="00A94329"/>
    <w:rsid w:val="00AA2EAB"/>
    <w:rsid w:val="00AB1CBE"/>
    <w:rsid w:val="00AB27D2"/>
    <w:rsid w:val="00AB2E65"/>
    <w:rsid w:val="00AB40C3"/>
    <w:rsid w:val="00AE5CBD"/>
    <w:rsid w:val="00AE60ED"/>
    <w:rsid w:val="00AF4EAD"/>
    <w:rsid w:val="00AF6A8F"/>
    <w:rsid w:val="00B020E4"/>
    <w:rsid w:val="00B10BB9"/>
    <w:rsid w:val="00B2786A"/>
    <w:rsid w:val="00B33B0F"/>
    <w:rsid w:val="00B41F04"/>
    <w:rsid w:val="00B45E46"/>
    <w:rsid w:val="00B51C59"/>
    <w:rsid w:val="00B65229"/>
    <w:rsid w:val="00B665ED"/>
    <w:rsid w:val="00B714AF"/>
    <w:rsid w:val="00B71E27"/>
    <w:rsid w:val="00B73B6C"/>
    <w:rsid w:val="00B85C0E"/>
    <w:rsid w:val="00B9420E"/>
    <w:rsid w:val="00B954F0"/>
    <w:rsid w:val="00B955DC"/>
    <w:rsid w:val="00B9704B"/>
    <w:rsid w:val="00BA7E0B"/>
    <w:rsid w:val="00BB5A6A"/>
    <w:rsid w:val="00BC1F16"/>
    <w:rsid w:val="00BC4945"/>
    <w:rsid w:val="00BD3BB8"/>
    <w:rsid w:val="00BD57F3"/>
    <w:rsid w:val="00BD77ED"/>
    <w:rsid w:val="00BE1581"/>
    <w:rsid w:val="00BF4EFA"/>
    <w:rsid w:val="00BF66D1"/>
    <w:rsid w:val="00C256ED"/>
    <w:rsid w:val="00C27966"/>
    <w:rsid w:val="00C30E82"/>
    <w:rsid w:val="00C35FEB"/>
    <w:rsid w:val="00C42044"/>
    <w:rsid w:val="00C45D65"/>
    <w:rsid w:val="00C50DBE"/>
    <w:rsid w:val="00C657B5"/>
    <w:rsid w:val="00C712C7"/>
    <w:rsid w:val="00C72B25"/>
    <w:rsid w:val="00C7335F"/>
    <w:rsid w:val="00C9100B"/>
    <w:rsid w:val="00CA4193"/>
    <w:rsid w:val="00CB0D88"/>
    <w:rsid w:val="00CB4132"/>
    <w:rsid w:val="00CD4901"/>
    <w:rsid w:val="00CD4B8E"/>
    <w:rsid w:val="00CF44AF"/>
    <w:rsid w:val="00CF66F4"/>
    <w:rsid w:val="00D27FA9"/>
    <w:rsid w:val="00D363A8"/>
    <w:rsid w:val="00D4775E"/>
    <w:rsid w:val="00D52405"/>
    <w:rsid w:val="00D6283C"/>
    <w:rsid w:val="00D7587F"/>
    <w:rsid w:val="00D8593D"/>
    <w:rsid w:val="00D91B88"/>
    <w:rsid w:val="00D9512A"/>
    <w:rsid w:val="00DA40F3"/>
    <w:rsid w:val="00DA61B4"/>
    <w:rsid w:val="00DB2EF0"/>
    <w:rsid w:val="00DB454E"/>
    <w:rsid w:val="00DD4D10"/>
    <w:rsid w:val="00DF2AA1"/>
    <w:rsid w:val="00DF585D"/>
    <w:rsid w:val="00E1067F"/>
    <w:rsid w:val="00E23213"/>
    <w:rsid w:val="00E62A71"/>
    <w:rsid w:val="00E63473"/>
    <w:rsid w:val="00E90B0F"/>
    <w:rsid w:val="00E93881"/>
    <w:rsid w:val="00E961F7"/>
    <w:rsid w:val="00EA3F1D"/>
    <w:rsid w:val="00EB248D"/>
    <w:rsid w:val="00EB71A8"/>
    <w:rsid w:val="00EC143D"/>
    <w:rsid w:val="00ED7D2B"/>
    <w:rsid w:val="00EF5F06"/>
    <w:rsid w:val="00F21AD5"/>
    <w:rsid w:val="00F635E8"/>
    <w:rsid w:val="00F63AE5"/>
    <w:rsid w:val="00F7158C"/>
    <w:rsid w:val="00F7245D"/>
    <w:rsid w:val="00F8365D"/>
    <w:rsid w:val="00F83A51"/>
    <w:rsid w:val="00F83AA4"/>
    <w:rsid w:val="00F8659A"/>
    <w:rsid w:val="00F94558"/>
    <w:rsid w:val="00FA4EE1"/>
    <w:rsid w:val="00FA572E"/>
    <w:rsid w:val="00FA5D61"/>
    <w:rsid w:val="00FB1C57"/>
    <w:rsid w:val="00FD461B"/>
    <w:rsid w:val="00FE23C6"/>
    <w:rsid w:val="00FE7879"/>
    <w:rsid w:val="00FF1502"/>
    <w:rsid w:val="00FF3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81"/>
    <o:shapelayout v:ext="edit">
      <o:idmap v:ext="edit" data="1"/>
    </o:shapelayout>
  </w:shapeDefaults>
  <w:decimalSymbol w:val="."/>
  <w:listSeparator w:val=","/>
  <w14:docId w14:val="4B5E1A6D"/>
  <w15:docId w15:val="{801F2830-C2BA-42E6-98A1-98D9D33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58C"/>
    <w:pPr>
      <w:keepNext/>
      <w:ind w:left="360" w:firstLine="360"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58C"/>
    <w:pPr>
      <w:keepNext/>
      <w:outlineLvl w:val="1"/>
    </w:pPr>
    <w:rPr>
      <w:rFonts w:ascii="Arial" w:eastAsia="Arial Unicode MS" w:hAnsi="Arial" w:cs="Arial"/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158C"/>
    <w:pPr>
      <w:keepNext/>
      <w:ind w:firstLine="720"/>
      <w:outlineLvl w:val="2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158C"/>
    <w:pPr>
      <w:keepNext/>
      <w:ind w:firstLine="270"/>
      <w:outlineLvl w:val="3"/>
    </w:pPr>
    <w:rPr>
      <w:rFonts w:ascii="Arial (W1)" w:eastAsia="Times New Roman" w:hAnsi="Arial (W1)" w:cs="Arial (W1)"/>
      <w:b/>
      <w:bCs/>
      <w:sz w:val="20"/>
      <w:szCs w:val="20"/>
      <w:u w:color="FF000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158C"/>
    <w:pPr>
      <w:keepNext/>
      <w:ind w:firstLine="360"/>
      <w:outlineLvl w:val="4"/>
    </w:pPr>
    <w:rPr>
      <w:rFonts w:ascii="Arial" w:eastAsia="Arial Unicode MS" w:hAnsi="Arial" w:cs="Arial"/>
      <w:b/>
      <w:bCs/>
      <w:i/>
      <w:iCs/>
      <w:sz w:val="20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158C"/>
    <w:pPr>
      <w:keepNext/>
      <w:outlineLvl w:val="6"/>
    </w:pPr>
    <w:rPr>
      <w:rFonts w:ascii="Arial" w:eastAsia="Times New Roman" w:hAnsi="Arial" w:cs="Arial"/>
      <w:b/>
      <w:bCs/>
      <w:i/>
      <w:iCs/>
      <w:sz w:val="20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158C"/>
    <w:pPr>
      <w:keepNext/>
      <w:outlineLvl w:val="7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7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0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158C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7158C"/>
    <w:rPr>
      <w:rFonts w:ascii="Arial" w:eastAsia="Arial Unicode MS" w:hAnsi="Arial" w:cs="Arial"/>
      <w:b/>
      <w:bCs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7158C"/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7158C"/>
    <w:rPr>
      <w:rFonts w:ascii="Arial (W1)" w:eastAsia="Times New Roman" w:hAnsi="Arial (W1)" w:cs="Arial (W1)"/>
      <w:b/>
      <w:bCs/>
      <w:sz w:val="20"/>
      <w:szCs w:val="20"/>
      <w:u w:color="FF000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7158C"/>
    <w:rPr>
      <w:rFonts w:ascii="Arial" w:eastAsia="Arial Unicode MS" w:hAnsi="Arial" w:cs="Arial"/>
      <w:b/>
      <w:bCs/>
      <w:i/>
      <w:iCs/>
      <w:sz w:val="20"/>
      <w:szCs w:val="2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7158C"/>
    <w:rPr>
      <w:rFonts w:ascii="Arial" w:eastAsia="Times New Roman" w:hAnsi="Arial" w:cs="Arial"/>
      <w:b/>
      <w:bCs/>
      <w:i/>
      <w:iCs/>
      <w:sz w:val="20"/>
      <w:szCs w:val="2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7158C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F7158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715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7158C"/>
    <w:pPr>
      <w:ind w:left="144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7158C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CA6"/>
  </w:style>
  <w:style w:type="paragraph" w:styleId="PlainText">
    <w:name w:val="Plain Text"/>
    <w:basedOn w:val="Normal"/>
    <w:link w:val="PlainTextChar"/>
    <w:uiPriority w:val="99"/>
    <w:semiHidden/>
    <w:unhideWhenUsed/>
    <w:rsid w:val="00164B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BC5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4E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50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5027"/>
  </w:style>
  <w:style w:type="table" w:customStyle="1" w:styleId="TableGrid2">
    <w:name w:val="Table Grid2"/>
    <w:basedOn w:val="TableNormal"/>
    <w:next w:val="TableGrid"/>
    <w:uiPriority w:val="59"/>
    <w:rsid w:val="00A16408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771BD-2FBF-4EB7-9334-CA47BA28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Viken douzdjian</dc:creator>
  <cp:lastModifiedBy>Lords, Sara S :LGS Transplant Services</cp:lastModifiedBy>
  <cp:revision>6</cp:revision>
  <cp:lastPrinted>2017-12-19T15:58:00Z</cp:lastPrinted>
  <dcterms:created xsi:type="dcterms:W3CDTF">2023-03-07T22:26:00Z</dcterms:created>
  <dcterms:modified xsi:type="dcterms:W3CDTF">2024-03-07T21:48:00Z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e49243ae42388061953075ff05b2adb4d4cff91c69e5dc37b6f93397aea41cd3</vt:lpwstr>
  </property>
</Properties>
</file>